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45BF3" w14:textId="77777777" w:rsidR="007B7778" w:rsidRPr="007B7778" w:rsidRDefault="007B7778" w:rsidP="007B777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B7778">
        <w:rPr>
          <w:rFonts w:ascii="Times New Roman" w:eastAsia="Times New Roman" w:hAnsi="Times New Roman" w:cs="Times New Roman"/>
          <w:b/>
          <w:bCs/>
          <w:sz w:val="27"/>
          <w:szCs w:val="27"/>
          <w:lang w:eastAsia="de-DE"/>
        </w:rPr>
        <w:t>Ursprung und Geschichte des Welttanztags</w:t>
      </w:r>
    </w:p>
    <w:p w14:paraId="31786686" w14:textId="77777777" w:rsidR="007B7778" w:rsidRPr="007B7778" w:rsidRDefault="007B7778" w:rsidP="007B777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B7778">
        <w:rPr>
          <w:rFonts w:ascii="Times New Roman" w:eastAsia="Times New Roman" w:hAnsi="Times New Roman" w:cs="Times New Roman"/>
          <w:b/>
          <w:bCs/>
          <w:sz w:val="24"/>
          <w:szCs w:val="24"/>
          <w:lang w:eastAsia="de-DE"/>
        </w:rPr>
        <w:t>Ursprung und Bedeutung</w:t>
      </w:r>
    </w:p>
    <w:p w14:paraId="7301F612" w14:textId="77777777" w:rsidR="007B7778" w:rsidRPr="007B7778" w:rsidRDefault="007B7778" w:rsidP="007B7778">
      <w:p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sz w:val="24"/>
          <w:szCs w:val="24"/>
          <w:lang w:eastAsia="de-DE"/>
        </w:rPr>
        <w:t>Der Welttanztag, auch Internationaler Tag des Tanzes genannt, wird jedes Jahr am 29. April gefeiert. Dieser Tag wurde 1982 vom Internationalen Komitee des Tanzes des Internationalen Theaterinstituts (ITI), einem Partner der UNESCO, ins Leben gerufen. Der 29. April wurde gewählt, um den Geburtstag des französischen Tänzers und Choreografen Jean-Georges Noverre (1727–1810) zu ehren, der als Begründer des modernen Balletts gilt.</w:t>
      </w:r>
    </w:p>
    <w:p w14:paraId="2D4A171D" w14:textId="77777777" w:rsidR="007B7778" w:rsidRPr="007B7778" w:rsidRDefault="007B7778" w:rsidP="007B7778">
      <w:p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sz w:val="24"/>
          <w:szCs w:val="24"/>
          <w:lang w:eastAsia="de-DE"/>
        </w:rPr>
        <w:t>Der Welttanztag soll die universelle Sprache des Tanzes feiern und die Aufmerksamkeit auf die Bedeutung des Tanzes in allen Kulturen und Gesellschaften lenken. Er dient auch dazu, Menschen aller Altersgruppen und kulturellen Hintergründe zu ermutigen, den Tanz zu erleben und zu genießen.</w:t>
      </w:r>
    </w:p>
    <w:p w14:paraId="0E656FB5" w14:textId="77777777" w:rsidR="007B7778" w:rsidRPr="007B7778" w:rsidRDefault="007B7778" w:rsidP="007B777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B7778">
        <w:rPr>
          <w:rFonts w:ascii="Times New Roman" w:eastAsia="Times New Roman" w:hAnsi="Times New Roman" w:cs="Times New Roman"/>
          <w:b/>
          <w:bCs/>
          <w:sz w:val="24"/>
          <w:szCs w:val="24"/>
          <w:lang w:eastAsia="de-DE"/>
        </w:rPr>
        <w:t>Geschichte des Tanzes</w:t>
      </w:r>
    </w:p>
    <w:p w14:paraId="647B20C2" w14:textId="77777777" w:rsidR="007B7778" w:rsidRPr="007B7778" w:rsidRDefault="007B7778" w:rsidP="007B7778">
      <w:p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sz w:val="24"/>
          <w:szCs w:val="24"/>
          <w:lang w:eastAsia="de-DE"/>
        </w:rPr>
        <w:t>Der Tanz hat eine lange und vielfältige Geschichte, die bis in die frühesten Zivilisationen zurückreicht. Tanz war und ist ein wichtiger Teil von Zeremonien, Ritualen, Feiern und Unterhaltung. Hier sind einige Schlüsselpunkte in der Geschichte des Tanzes:</w:t>
      </w:r>
    </w:p>
    <w:p w14:paraId="62A4A08B" w14:textId="77777777" w:rsidR="007B7778" w:rsidRPr="007B7778" w:rsidRDefault="007B7778" w:rsidP="007B777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Prähistorische Zeit</w:t>
      </w:r>
      <w:r w:rsidRPr="007B7778">
        <w:rPr>
          <w:rFonts w:ascii="Times New Roman" w:eastAsia="Times New Roman" w:hAnsi="Times New Roman" w:cs="Times New Roman"/>
          <w:sz w:val="24"/>
          <w:szCs w:val="24"/>
          <w:lang w:eastAsia="de-DE"/>
        </w:rPr>
        <w:t>: Tanz wurde in vielen prähistorischen Kulturen als Teil von religiösen Ritualen und Zeremonien praktiziert. Höhlenmalereien und archäologische Funde belegen, dass der Tanz bereits in prähistorischen Zeiten eine wichtige Rolle spielte.</w:t>
      </w:r>
    </w:p>
    <w:p w14:paraId="60AFEE2E" w14:textId="77777777" w:rsidR="007B7778" w:rsidRPr="007B7778" w:rsidRDefault="007B7778" w:rsidP="007B777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Antikes Ägypten und Griechenland</w:t>
      </w:r>
      <w:r w:rsidRPr="007B7778">
        <w:rPr>
          <w:rFonts w:ascii="Times New Roman" w:eastAsia="Times New Roman" w:hAnsi="Times New Roman" w:cs="Times New Roman"/>
          <w:sz w:val="24"/>
          <w:szCs w:val="24"/>
          <w:lang w:eastAsia="de-DE"/>
        </w:rPr>
        <w:t>: In antiken Zivilisationen wie Ägypten und Griechenland war Tanz ein wichtiger Bestandteil religiöser Zeremonien, Festivitäten und Theateraufführungen. In Griechenland wurde der Tanz mit den musischen Künsten in Verbindung gebracht und war ein wesentlicher Bestandteil des Theaters.</w:t>
      </w:r>
    </w:p>
    <w:p w14:paraId="585133F3" w14:textId="77777777" w:rsidR="007B7778" w:rsidRPr="007B7778" w:rsidRDefault="007B7778" w:rsidP="007B777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Mittelalter und Renaissance</w:t>
      </w:r>
      <w:r w:rsidRPr="007B7778">
        <w:rPr>
          <w:rFonts w:ascii="Times New Roman" w:eastAsia="Times New Roman" w:hAnsi="Times New Roman" w:cs="Times New Roman"/>
          <w:sz w:val="24"/>
          <w:szCs w:val="24"/>
          <w:lang w:eastAsia="de-DE"/>
        </w:rPr>
        <w:t>: Während des Mittelalters und der Renaissance entwickelte sich der Tanz weiter und wurde ein wichtiger Bestandteil der höfischen Kultur. Tänze wie der Pavane und die Galliarde waren an den europäischen Höfen sehr beliebt.</w:t>
      </w:r>
    </w:p>
    <w:p w14:paraId="3E42D7EE" w14:textId="77777777" w:rsidR="007B7778" w:rsidRPr="007B7778" w:rsidRDefault="007B7778" w:rsidP="007B777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17. und 18. Jahrhundert</w:t>
      </w:r>
      <w:r w:rsidRPr="007B7778">
        <w:rPr>
          <w:rFonts w:ascii="Times New Roman" w:eastAsia="Times New Roman" w:hAnsi="Times New Roman" w:cs="Times New Roman"/>
          <w:sz w:val="24"/>
          <w:szCs w:val="24"/>
          <w:lang w:eastAsia="de-DE"/>
        </w:rPr>
        <w:t>: Im 17. und 18. Jahrhundert erlebte das Ballett in Frankreich unter der Schirmherrschaft von König Ludwig XIV. eine Blütezeit. Jean-Georges Noverre, dessen Geburtstag der Welttanztag ehrt, revolutionierte das Ballett, indem er emotionale Ausdruckskraft und dramatische Handlung in den Vordergrund stellte.</w:t>
      </w:r>
    </w:p>
    <w:p w14:paraId="25629975" w14:textId="77777777" w:rsidR="007B7778" w:rsidRPr="007B7778" w:rsidRDefault="007B7778" w:rsidP="007B777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19. und 20. Jahrhundert</w:t>
      </w:r>
      <w:r w:rsidRPr="007B7778">
        <w:rPr>
          <w:rFonts w:ascii="Times New Roman" w:eastAsia="Times New Roman" w:hAnsi="Times New Roman" w:cs="Times New Roman"/>
          <w:sz w:val="24"/>
          <w:szCs w:val="24"/>
          <w:lang w:eastAsia="de-DE"/>
        </w:rPr>
        <w:t>: Das 19. und 20. Jahrhundert brachten neue Tanzformen und -stile hervor, darunter modernes Ballett, zeitgenössischer Tanz und verschiedene Formen des Gesellschaftstanzes wie Walzer, Tango und Swing. Tanz wurde auch ein wichtiges Element in der Popkultur, insbesondere durch den Einfluss des Films und des Fernsehens.</w:t>
      </w:r>
    </w:p>
    <w:p w14:paraId="52A5E8BB" w14:textId="77777777" w:rsidR="007B7778" w:rsidRPr="007B7778" w:rsidRDefault="007B7778" w:rsidP="007B777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B7778">
        <w:rPr>
          <w:rFonts w:ascii="Times New Roman" w:eastAsia="Times New Roman" w:hAnsi="Times New Roman" w:cs="Times New Roman"/>
          <w:b/>
          <w:bCs/>
          <w:sz w:val="27"/>
          <w:szCs w:val="27"/>
          <w:lang w:eastAsia="de-DE"/>
        </w:rPr>
        <w:t>Persönliche Geschichte zum Welttanztag</w:t>
      </w:r>
    </w:p>
    <w:p w14:paraId="41DE35DC" w14:textId="77777777" w:rsidR="007B7778" w:rsidRPr="007B7778" w:rsidRDefault="007B7778" w:rsidP="007B7778">
      <w:p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sz w:val="24"/>
          <w:szCs w:val="24"/>
          <w:lang w:eastAsia="de-DE"/>
        </w:rPr>
        <w:t>Frau Weber, eine leidenschaftliche Tänzerin aus Berlin, erinnert sich besonders gerne an ihre ersten Erfahrungen mit dem Tanz. Schon als kleines Mädchen liebte sie es, sich zur Musik zu bewegen und ihre eigene kleine Welt des Tanzes zu erschaffen. Ihre Eltern schickten sie zu Ballettstunden, und schnell entwickelte sich ihre Leidenschaft für den klassischen Tanz.</w:t>
      </w:r>
    </w:p>
    <w:p w14:paraId="04C5104B" w14:textId="77777777" w:rsidR="007B7778" w:rsidRPr="007B7778" w:rsidRDefault="007B7778" w:rsidP="007B7778">
      <w:p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sz w:val="24"/>
          <w:szCs w:val="24"/>
          <w:lang w:eastAsia="de-DE"/>
        </w:rPr>
        <w:lastRenderedPageBreak/>
        <w:t>Im Laufe der Jahre lernte Frau Weber verschiedene Tanzstile kennen und liebte es, sich in jedem neuen Stil auszudrücken. Vom klassischen Ballett über modernen Tanz bis hin zu lateinamerikanischen Rhythmen – jeder Tanz hatte seine eigene Sprache und bot eine neue Möglichkeit, Emotionen auszudrücken.</w:t>
      </w:r>
    </w:p>
    <w:p w14:paraId="170EB8C8" w14:textId="77777777" w:rsidR="007B7778" w:rsidRPr="007B7778" w:rsidRDefault="007B7778" w:rsidP="007B7778">
      <w:p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sz w:val="24"/>
          <w:szCs w:val="24"/>
          <w:lang w:eastAsia="de-DE"/>
        </w:rPr>
        <w:t>Am Welttanztag erinnert sich Frau Weber gerne an ihre Tanzkarriere und die vielen wunderbaren Momente, die sie auf der Bühne und im Tanzsaal erlebt hat. Besonders schön sind für sie die Erinnerungen an die gemeinsamen Aufführungen mit ihren Tanzkollegen und die Freude, die sie mit dem Publikum teilen konnte.</w:t>
      </w:r>
    </w:p>
    <w:p w14:paraId="2AD39897" w14:textId="77777777" w:rsidR="007B7778" w:rsidRPr="007B7778" w:rsidRDefault="007B7778" w:rsidP="007B7778">
      <w:p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sz w:val="24"/>
          <w:szCs w:val="24"/>
          <w:lang w:eastAsia="de-DE"/>
        </w:rPr>
        <w:t>Auch im Alter hat Frau Weber ihre Liebe zum Tanz nicht verloren. Im Seniorenheim organisiert sie regelmäßig kleine Tanzstunden und Tanzabende für die anderen Bewohner. Sie liebt es, die Freude am Tanz weiterzugeben und zu sehen, wie das Tanzen die Menschen bewegt und glücklich macht.</w:t>
      </w:r>
    </w:p>
    <w:p w14:paraId="3FE48B59" w14:textId="77777777" w:rsidR="007B7778" w:rsidRDefault="007B7778" w:rsidP="007B7778">
      <w:pPr>
        <w:spacing w:before="100" w:beforeAutospacing="1" w:after="100" w:afterAutospacing="1" w:line="240" w:lineRule="auto"/>
        <w:rPr>
          <w:rFonts w:ascii="Times New Roman" w:eastAsia="Times New Roman" w:hAnsi="Times New Roman" w:cs="Times New Roman"/>
          <w:b/>
          <w:bCs/>
          <w:sz w:val="27"/>
          <w:szCs w:val="27"/>
          <w:lang w:eastAsia="de-DE"/>
        </w:rPr>
      </w:pPr>
    </w:p>
    <w:p w14:paraId="76E951B8" w14:textId="3DC2AB6D" w:rsidR="007B7778" w:rsidRDefault="007B7778" w:rsidP="007B7778">
      <w:p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sz w:val="24"/>
          <w:szCs w:val="24"/>
          <w:lang w:eastAsia="de-DE"/>
        </w:rPr>
        <w:t>Der Welttanztag ist eine Feier der universellen Sprache des Tanzes und erinnert an die Bedeutung des Tanzes in allen Kulturen und Gesellschaften. Die Geschichte des Tanzes ist reich und vielfältig, und der Tanz hat im Laufe der Jahrhunderte viele Formen angenommen. Der Welttanztag ermutigt Menschen aller Altersgruppen und kulturellen Hintergründe, die Freude und Schönheit des Tanzes zu erleben und zu genießen.</w:t>
      </w:r>
    </w:p>
    <w:p w14:paraId="7037431F" w14:textId="1316E3E4" w:rsidR="007B7778" w:rsidRDefault="007B7778" w:rsidP="007B7778">
      <w:pPr>
        <w:spacing w:before="100" w:beforeAutospacing="1" w:after="100" w:afterAutospacing="1" w:line="240" w:lineRule="auto"/>
        <w:rPr>
          <w:rFonts w:ascii="Times New Roman" w:eastAsia="Times New Roman" w:hAnsi="Times New Roman" w:cs="Times New Roman"/>
          <w:sz w:val="24"/>
          <w:szCs w:val="24"/>
          <w:lang w:eastAsia="de-DE"/>
        </w:rPr>
      </w:pPr>
    </w:p>
    <w:p w14:paraId="519C26B8" w14:textId="77777777" w:rsidR="007B7778" w:rsidRPr="007B7778" w:rsidRDefault="007B7778" w:rsidP="007B777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B7778">
        <w:rPr>
          <w:rFonts w:ascii="Times New Roman" w:eastAsia="Times New Roman" w:hAnsi="Times New Roman" w:cs="Times New Roman"/>
          <w:b/>
          <w:bCs/>
          <w:sz w:val="27"/>
          <w:szCs w:val="27"/>
          <w:lang w:eastAsia="de-DE"/>
        </w:rPr>
        <w:t>Welttanztag: Eine Anleitung für Beschäftigungsaktivitäten</w:t>
      </w:r>
    </w:p>
    <w:p w14:paraId="6E8647DE" w14:textId="77777777" w:rsidR="007B7778" w:rsidRPr="007B7778" w:rsidRDefault="007B7778" w:rsidP="007B777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B7778">
        <w:rPr>
          <w:rFonts w:ascii="Times New Roman" w:eastAsia="Times New Roman" w:hAnsi="Times New Roman" w:cs="Times New Roman"/>
          <w:b/>
          <w:bCs/>
          <w:sz w:val="24"/>
          <w:szCs w:val="24"/>
          <w:lang w:eastAsia="de-DE"/>
        </w:rPr>
        <w:t>Beschreibung</w:t>
      </w:r>
    </w:p>
    <w:p w14:paraId="3080067C" w14:textId="77777777" w:rsidR="007B7778" w:rsidRPr="007B7778" w:rsidRDefault="007B7778" w:rsidP="007B7778">
      <w:p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sz w:val="24"/>
          <w:szCs w:val="24"/>
          <w:lang w:eastAsia="de-DE"/>
        </w:rPr>
        <w:t>Der Welttanztag am 29. April ist eine hervorragende Gelegenheit, die Freude am Tanzen zu feiern und die Bewohner zu aktiver Teilnahme zu ermutigen. Durch kreative und interaktive Tanzaktivitäten können Senioren die festliche Stimmung genießen und die Vorteile von Bewegung und Musik erleben. Hier sind einige Ideen und Anleitungen, wie man den Welttanztag gestalten kann, um eine angenehme und bedeutungsvolle Zeit für alle Beteiligten zu ermöglichen.</w:t>
      </w:r>
    </w:p>
    <w:p w14:paraId="3A85A02F" w14:textId="77777777" w:rsidR="007B7778" w:rsidRPr="007B7778" w:rsidRDefault="007B7778" w:rsidP="007B777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B7778">
        <w:rPr>
          <w:rFonts w:ascii="Times New Roman" w:eastAsia="Times New Roman" w:hAnsi="Times New Roman" w:cs="Times New Roman"/>
          <w:b/>
          <w:bCs/>
          <w:sz w:val="27"/>
          <w:szCs w:val="27"/>
          <w:lang w:eastAsia="de-DE"/>
        </w:rPr>
        <w:t>Vorbereitung</w:t>
      </w:r>
    </w:p>
    <w:p w14:paraId="335EFC73" w14:textId="77777777" w:rsidR="007B7778" w:rsidRPr="007B7778" w:rsidRDefault="007B7778" w:rsidP="007B7778">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Dekoration</w:t>
      </w:r>
    </w:p>
    <w:p w14:paraId="5E07854B" w14:textId="77777777" w:rsidR="007B7778" w:rsidRPr="007B7778" w:rsidRDefault="007B7778" w:rsidP="007B777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Tanzthemen</w:t>
      </w:r>
      <w:r w:rsidRPr="007B7778">
        <w:rPr>
          <w:rFonts w:ascii="Times New Roman" w:eastAsia="Times New Roman" w:hAnsi="Times New Roman" w:cs="Times New Roman"/>
          <w:sz w:val="24"/>
          <w:szCs w:val="24"/>
          <w:lang w:eastAsia="de-DE"/>
        </w:rPr>
        <w:t>: Schmücken Sie den Raum mit Tanzdekorationen wie Tanzschuhen, Musiknoten, Bändern und Bildern von verschiedenen Tanzstilen.</w:t>
      </w:r>
    </w:p>
    <w:p w14:paraId="61916CF4" w14:textId="77777777" w:rsidR="007B7778" w:rsidRPr="007B7778" w:rsidRDefault="007B7778" w:rsidP="007B777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Farben und Licht</w:t>
      </w:r>
      <w:r w:rsidRPr="007B7778">
        <w:rPr>
          <w:rFonts w:ascii="Times New Roman" w:eastAsia="Times New Roman" w:hAnsi="Times New Roman" w:cs="Times New Roman"/>
          <w:sz w:val="24"/>
          <w:szCs w:val="24"/>
          <w:lang w:eastAsia="de-DE"/>
        </w:rPr>
        <w:t>: Nutzen Sie bunte Lichterketten und farbenfrohe Dekorationen, um eine festliche und inspirierende Atmosphäre zu schaffen.</w:t>
      </w:r>
    </w:p>
    <w:p w14:paraId="230DBD43" w14:textId="77777777" w:rsidR="007B7778" w:rsidRPr="007B7778" w:rsidRDefault="007B7778" w:rsidP="007B7778">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Materialien bereitstellen</w:t>
      </w:r>
    </w:p>
    <w:p w14:paraId="6122670A" w14:textId="77777777" w:rsidR="007B7778" w:rsidRPr="007B7778" w:rsidRDefault="007B7778" w:rsidP="007B777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Musik</w:t>
      </w:r>
      <w:r w:rsidRPr="007B7778">
        <w:rPr>
          <w:rFonts w:ascii="Times New Roman" w:eastAsia="Times New Roman" w:hAnsi="Times New Roman" w:cs="Times New Roman"/>
          <w:sz w:val="24"/>
          <w:szCs w:val="24"/>
          <w:lang w:eastAsia="de-DE"/>
        </w:rPr>
        <w:t>: Stellen Sie eine Playlist mit verschiedenen Musikrichtungen und Tanzstilen zusammen, darunter klassische Musik, lateinamerikanische Rhythmen, Swing, Jazz und zeitgenössische Tanzmusik.</w:t>
      </w:r>
    </w:p>
    <w:p w14:paraId="7FD7D135" w14:textId="77777777" w:rsidR="007B7778" w:rsidRPr="007B7778" w:rsidRDefault="007B7778" w:rsidP="007B777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Tanzutensilien</w:t>
      </w:r>
      <w:r w:rsidRPr="007B7778">
        <w:rPr>
          <w:rFonts w:ascii="Times New Roman" w:eastAsia="Times New Roman" w:hAnsi="Times New Roman" w:cs="Times New Roman"/>
          <w:sz w:val="24"/>
          <w:szCs w:val="24"/>
          <w:lang w:eastAsia="de-DE"/>
        </w:rPr>
        <w:t>: Bereiten Sie Tanzutensilien wie bunte Tücher, Hüte, Schals und Requisiten vor, die die Teilnehmer bei den Tanzaktivitäten verwenden können.</w:t>
      </w:r>
    </w:p>
    <w:p w14:paraId="1581D1A5" w14:textId="77777777" w:rsidR="007B7778" w:rsidRPr="007B7778" w:rsidRDefault="007B7778" w:rsidP="007B777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B7778">
        <w:rPr>
          <w:rFonts w:ascii="Times New Roman" w:eastAsia="Times New Roman" w:hAnsi="Times New Roman" w:cs="Times New Roman"/>
          <w:b/>
          <w:bCs/>
          <w:sz w:val="27"/>
          <w:szCs w:val="27"/>
          <w:lang w:eastAsia="de-DE"/>
        </w:rPr>
        <w:lastRenderedPageBreak/>
        <w:t>Beschäftigungsaktivitäten</w:t>
      </w:r>
    </w:p>
    <w:p w14:paraId="3054764B" w14:textId="77777777" w:rsidR="007B7778" w:rsidRPr="007B7778" w:rsidRDefault="007B7778" w:rsidP="007B7778">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Tanzworkshops</w:t>
      </w:r>
    </w:p>
    <w:p w14:paraId="334ADC6F" w14:textId="77777777" w:rsidR="007B7778" w:rsidRPr="007B7778" w:rsidRDefault="007B7778" w:rsidP="007B777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Einführung in verschiedene Tanzstile</w:t>
      </w:r>
      <w:r w:rsidRPr="007B7778">
        <w:rPr>
          <w:rFonts w:ascii="Times New Roman" w:eastAsia="Times New Roman" w:hAnsi="Times New Roman" w:cs="Times New Roman"/>
          <w:sz w:val="24"/>
          <w:szCs w:val="24"/>
          <w:lang w:eastAsia="de-DE"/>
        </w:rPr>
        <w:t>: Organisieren Sie kleine Workshops, bei denen verschiedene Tanzstile vorgestellt werden. Jeder Workshop kann eine kurze Einführung und einfache Tanzbewegungen beinhalten. Beispiele: Ballett, Walzer, Tango, Cha-Cha-Cha, Swing, Line Dance.</w:t>
      </w:r>
    </w:p>
    <w:p w14:paraId="59F76936" w14:textId="77777777" w:rsidR="007B7778" w:rsidRPr="007B7778" w:rsidRDefault="007B7778" w:rsidP="007B777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Gasttänzer</w:t>
      </w:r>
      <w:r w:rsidRPr="007B7778">
        <w:rPr>
          <w:rFonts w:ascii="Times New Roman" w:eastAsia="Times New Roman" w:hAnsi="Times New Roman" w:cs="Times New Roman"/>
          <w:sz w:val="24"/>
          <w:szCs w:val="24"/>
          <w:lang w:eastAsia="de-DE"/>
        </w:rPr>
        <w:t>: Laden Sie lokale Tänzer oder Tanzlehrer ein, um kurze Aufführungen zu zeigen und einfache Schritte mit den Bewohnern zu üben.</w:t>
      </w:r>
    </w:p>
    <w:p w14:paraId="038C2320" w14:textId="77777777" w:rsidR="007B7778" w:rsidRPr="007B7778" w:rsidRDefault="007B7778" w:rsidP="007B7778">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Gemeinsames Tanzen</w:t>
      </w:r>
    </w:p>
    <w:p w14:paraId="322C2252" w14:textId="77777777" w:rsidR="007B7778" w:rsidRPr="007B7778" w:rsidRDefault="007B7778" w:rsidP="007B777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Freestyle-Tanzen</w:t>
      </w:r>
      <w:r w:rsidRPr="007B7778">
        <w:rPr>
          <w:rFonts w:ascii="Times New Roman" w:eastAsia="Times New Roman" w:hAnsi="Times New Roman" w:cs="Times New Roman"/>
          <w:sz w:val="24"/>
          <w:szCs w:val="24"/>
          <w:lang w:eastAsia="de-DE"/>
        </w:rPr>
        <w:t>: Spielen Sie verschiedene Musikrichtungen und ermutigen Sie die Bewohner, sich frei zur Musik zu bewegen. Jeder kann seinen eigenen Stil einbringen und sich zur Musik ausdrücken.</w:t>
      </w:r>
    </w:p>
    <w:p w14:paraId="622D7742" w14:textId="77777777" w:rsidR="007B7778" w:rsidRPr="007B7778" w:rsidRDefault="007B7778" w:rsidP="007B777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Tanz in Sitzposition</w:t>
      </w:r>
      <w:r w:rsidRPr="007B7778">
        <w:rPr>
          <w:rFonts w:ascii="Times New Roman" w:eastAsia="Times New Roman" w:hAnsi="Times New Roman" w:cs="Times New Roman"/>
          <w:sz w:val="24"/>
          <w:szCs w:val="24"/>
          <w:lang w:eastAsia="de-DE"/>
        </w:rPr>
        <w:t>: Für Bewohner mit eingeschränkter Mobilität bieten sich Tanzaktivitäten im Sitzen an. Nutzen Sie einfache Hand- und Armbewegungen zu rhythmischer Musik.</w:t>
      </w:r>
    </w:p>
    <w:p w14:paraId="05450628" w14:textId="77777777" w:rsidR="007B7778" w:rsidRPr="007B7778" w:rsidRDefault="007B7778" w:rsidP="007B7778">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Musik und Bewegung</w:t>
      </w:r>
    </w:p>
    <w:p w14:paraId="4409E494" w14:textId="77777777" w:rsidR="007B7778" w:rsidRPr="007B7778" w:rsidRDefault="007B7778" w:rsidP="007B777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Musikalische Geschichten</w:t>
      </w:r>
      <w:r w:rsidRPr="007B7778">
        <w:rPr>
          <w:rFonts w:ascii="Times New Roman" w:eastAsia="Times New Roman" w:hAnsi="Times New Roman" w:cs="Times New Roman"/>
          <w:sz w:val="24"/>
          <w:szCs w:val="24"/>
          <w:lang w:eastAsia="de-DE"/>
        </w:rPr>
        <w:t>: Erzählen Sie Geschichten oder Anekdoten zu bestimmten Musikstücken oder Tanzstilen. Lassen Sie die Bewohner ihre eigenen Erinnerungen und Erlebnisse zum Thema Tanz teilen.</w:t>
      </w:r>
    </w:p>
    <w:p w14:paraId="4A92D682" w14:textId="77777777" w:rsidR="007B7778" w:rsidRPr="007B7778" w:rsidRDefault="007B7778" w:rsidP="007B777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Musikrätsel</w:t>
      </w:r>
      <w:r w:rsidRPr="007B7778">
        <w:rPr>
          <w:rFonts w:ascii="Times New Roman" w:eastAsia="Times New Roman" w:hAnsi="Times New Roman" w:cs="Times New Roman"/>
          <w:sz w:val="24"/>
          <w:szCs w:val="24"/>
          <w:lang w:eastAsia="de-DE"/>
        </w:rPr>
        <w:t>: Spielen Sie kurze Musiksequenzen und lassen Sie die Bewohner raten, um welchen Tanzstil oder welches Musikstück es sich handelt.</w:t>
      </w:r>
    </w:p>
    <w:p w14:paraId="7E3C23C5" w14:textId="77777777" w:rsidR="007B7778" w:rsidRPr="007B7778" w:rsidRDefault="007B7778" w:rsidP="007B7778">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Kreative Bastelprojekte</w:t>
      </w:r>
    </w:p>
    <w:p w14:paraId="64354802" w14:textId="77777777" w:rsidR="007B7778" w:rsidRPr="007B7778" w:rsidRDefault="007B7778" w:rsidP="007B777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Tanzmasken basteln</w:t>
      </w:r>
      <w:r w:rsidRPr="007B7778">
        <w:rPr>
          <w:rFonts w:ascii="Times New Roman" w:eastAsia="Times New Roman" w:hAnsi="Times New Roman" w:cs="Times New Roman"/>
          <w:sz w:val="24"/>
          <w:szCs w:val="24"/>
          <w:lang w:eastAsia="de-DE"/>
        </w:rPr>
        <w:t>: Lassen Sie die Bewohner Masken aus Papier oder Pappe gestalten, die zu verschiedenen Tanzstilen passen. Nutzen Sie Farben, Glitzer und Federn zur Dekoration.</w:t>
      </w:r>
    </w:p>
    <w:p w14:paraId="6B184FE9" w14:textId="77777777" w:rsidR="007B7778" w:rsidRPr="007B7778" w:rsidRDefault="007B7778" w:rsidP="007B777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Tanzschuhe dekorieren</w:t>
      </w:r>
      <w:r w:rsidRPr="007B7778">
        <w:rPr>
          <w:rFonts w:ascii="Times New Roman" w:eastAsia="Times New Roman" w:hAnsi="Times New Roman" w:cs="Times New Roman"/>
          <w:sz w:val="24"/>
          <w:szCs w:val="24"/>
          <w:lang w:eastAsia="de-DE"/>
        </w:rPr>
        <w:t>: Bereiten Sie Vorlagen von Tanzschuhen aus Pappe vor und lassen Sie die Bewohner diese mit Farben, Stickern und anderen Materialien gestalten.</w:t>
      </w:r>
    </w:p>
    <w:p w14:paraId="1EBEA006" w14:textId="77777777" w:rsidR="007B7778" w:rsidRPr="007B7778" w:rsidRDefault="007B7778" w:rsidP="007B7778">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Filmvorführung</w:t>
      </w:r>
    </w:p>
    <w:p w14:paraId="120DBBC2" w14:textId="77777777" w:rsidR="007B7778" w:rsidRPr="007B7778" w:rsidRDefault="007B7778" w:rsidP="007B777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Tanzfilme</w:t>
      </w:r>
      <w:r w:rsidRPr="007B7778">
        <w:rPr>
          <w:rFonts w:ascii="Times New Roman" w:eastAsia="Times New Roman" w:hAnsi="Times New Roman" w:cs="Times New Roman"/>
          <w:sz w:val="24"/>
          <w:szCs w:val="24"/>
          <w:lang w:eastAsia="de-DE"/>
        </w:rPr>
        <w:t>: Zeigen Sie klassische Tanzfilme oder Dokumentationen über berühmte Tänzer und Tanzstile. Beispiele: „Dirty Dancing“, „West Side Story“, „Billy Elliot“, „Pina“.</w:t>
      </w:r>
    </w:p>
    <w:p w14:paraId="33E8B015" w14:textId="77777777" w:rsidR="007B7778" w:rsidRPr="007B7778" w:rsidRDefault="007B7778" w:rsidP="007B777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B7778">
        <w:rPr>
          <w:rFonts w:ascii="Times New Roman" w:eastAsia="Times New Roman" w:hAnsi="Times New Roman" w:cs="Times New Roman"/>
          <w:b/>
          <w:bCs/>
          <w:sz w:val="27"/>
          <w:szCs w:val="27"/>
          <w:lang w:eastAsia="de-DE"/>
        </w:rPr>
        <w:t>Nachbereitung</w:t>
      </w:r>
    </w:p>
    <w:p w14:paraId="00B7EEB9" w14:textId="77777777" w:rsidR="007B7778" w:rsidRPr="007B7778" w:rsidRDefault="007B7778" w:rsidP="007B77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Fotos und Erinnerungen</w:t>
      </w:r>
    </w:p>
    <w:p w14:paraId="2B4DE18F" w14:textId="77777777" w:rsidR="007B7778" w:rsidRPr="007B7778" w:rsidRDefault="007B7778" w:rsidP="007B77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Fotowand</w:t>
      </w:r>
      <w:r w:rsidRPr="007B7778">
        <w:rPr>
          <w:rFonts w:ascii="Times New Roman" w:eastAsia="Times New Roman" w:hAnsi="Times New Roman" w:cs="Times New Roman"/>
          <w:sz w:val="24"/>
          <w:szCs w:val="24"/>
          <w:lang w:eastAsia="de-DE"/>
        </w:rPr>
        <w:t>: Machen Sie Fotos von den Tanzaktivitäten und der festlichen Stimmung und erstellen Sie eine Fotowand als Erinnerung. Diese kann später immer wieder betrachtet werden und schöne Erinnerungen wachrufen.</w:t>
      </w:r>
    </w:p>
    <w:p w14:paraId="65D3072F" w14:textId="77777777" w:rsidR="007B7778" w:rsidRPr="007B7778" w:rsidRDefault="007B7778" w:rsidP="007B77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Erinnerungsalbum</w:t>
      </w:r>
      <w:r w:rsidRPr="007B7778">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6BC7926A" w14:textId="77777777" w:rsidR="007B7778" w:rsidRPr="007B7778" w:rsidRDefault="007B7778" w:rsidP="007B777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Reflexion und Feedback</w:t>
      </w:r>
    </w:p>
    <w:p w14:paraId="6248EA16" w14:textId="77777777" w:rsidR="007B7778" w:rsidRPr="007B7778" w:rsidRDefault="007B7778" w:rsidP="007B77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Gespräche</w:t>
      </w:r>
      <w:r w:rsidRPr="007B7778">
        <w:rPr>
          <w:rFonts w:ascii="Times New Roman" w:eastAsia="Times New Roman" w:hAnsi="Times New Roman" w:cs="Times New Roman"/>
          <w:sz w:val="24"/>
          <w:szCs w:val="24"/>
          <w:lang w:eastAsia="de-DE"/>
        </w:rPr>
        <w:t>: Lassen Sie die Teilnehmer über ihre Lieblingsmomente des Welttanztages sprechen und was ihnen am meisten Spaß gemacht hat. Dies fördert das Gemeinschaftsgefühl und die Reflexion.</w:t>
      </w:r>
    </w:p>
    <w:p w14:paraId="22493851" w14:textId="77777777" w:rsidR="007B7778" w:rsidRPr="007B7778" w:rsidRDefault="007B7778" w:rsidP="007B777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b/>
          <w:bCs/>
          <w:sz w:val="24"/>
          <w:szCs w:val="24"/>
          <w:lang w:eastAsia="de-DE"/>
        </w:rPr>
        <w:t>Dankesrunde</w:t>
      </w:r>
      <w:r w:rsidRPr="007B7778">
        <w:rPr>
          <w:rFonts w:ascii="Times New Roman" w:eastAsia="Times New Roman" w:hAnsi="Times New Roman" w:cs="Times New Roman"/>
          <w:sz w:val="24"/>
          <w:szCs w:val="24"/>
          <w:lang w:eastAsia="de-DE"/>
        </w:rPr>
        <w:t>: Halten Sie eine Dankesrunde ab, in der sich die Bewohner und das Personal gegenseitig für den schönen Tag bedanken können.</w:t>
      </w:r>
    </w:p>
    <w:p w14:paraId="691B140E" w14:textId="77777777" w:rsidR="007B7778" w:rsidRPr="007B7778" w:rsidRDefault="007B7778" w:rsidP="007B7778">
      <w:pPr>
        <w:spacing w:before="100" w:beforeAutospacing="1" w:after="100" w:afterAutospacing="1" w:line="240" w:lineRule="auto"/>
        <w:rPr>
          <w:rFonts w:ascii="Times New Roman" w:eastAsia="Times New Roman" w:hAnsi="Times New Roman" w:cs="Times New Roman"/>
          <w:sz w:val="24"/>
          <w:szCs w:val="24"/>
          <w:lang w:eastAsia="de-DE"/>
        </w:rPr>
      </w:pPr>
      <w:r w:rsidRPr="007B7778">
        <w:rPr>
          <w:rFonts w:ascii="Times New Roman" w:eastAsia="Times New Roman" w:hAnsi="Times New Roman" w:cs="Times New Roman"/>
          <w:sz w:val="24"/>
          <w:szCs w:val="24"/>
          <w:lang w:eastAsia="de-DE"/>
        </w:rPr>
        <w:lastRenderedPageBreak/>
        <w:t>Der Welttanztag bietet zahlreiche Möglichkeiten für kreative und interaktive Tanzaktivitäten, die sowohl Freude bereiten als auch das Gemeinschaftsgefühl stärken. Durch Tanzworkshops, gemeinsames Tanzen, Musik und Bewegung sowie kreative Bastelprojekte können Senioren eine unvergessliche und festliche Zeit erleben. Die gemeinsamen Erlebnisse schaffen wertvolle Erinnerungen und tragen zu einem positiven und erfüllten Alltag bei.</w:t>
      </w:r>
    </w:p>
    <w:p w14:paraId="70315D65" w14:textId="77777777" w:rsidR="007B7778" w:rsidRPr="007B7778" w:rsidRDefault="007B7778" w:rsidP="007B7778">
      <w:pPr>
        <w:spacing w:before="100" w:beforeAutospacing="1" w:after="100" w:afterAutospacing="1" w:line="240" w:lineRule="auto"/>
        <w:rPr>
          <w:rFonts w:ascii="Times New Roman" w:eastAsia="Times New Roman" w:hAnsi="Times New Roman" w:cs="Times New Roman"/>
          <w:sz w:val="24"/>
          <w:szCs w:val="24"/>
          <w:lang w:eastAsia="de-DE"/>
        </w:rPr>
      </w:pPr>
    </w:p>
    <w:p w14:paraId="65B68088" w14:textId="77777777" w:rsidR="006D7E0A" w:rsidRDefault="006D7E0A"/>
    <w:sectPr w:rsidR="006D7E0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E77CF"/>
    <w:multiLevelType w:val="multilevel"/>
    <w:tmpl w:val="025E3F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F204094"/>
    <w:multiLevelType w:val="multilevel"/>
    <w:tmpl w:val="756E8C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9112B2D"/>
    <w:multiLevelType w:val="multilevel"/>
    <w:tmpl w:val="2228A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D495B14"/>
    <w:multiLevelType w:val="multilevel"/>
    <w:tmpl w:val="A0DA52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E0A"/>
    <w:rsid w:val="006D7E0A"/>
    <w:rsid w:val="007B77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5D8B0"/>
  <w15:chartTrackingRefBased/>
  <w15:docId w15:val="{B3E7E412-41C1-44DA-9A72-2AB2F0BA4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7B7778"/>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7B7778"/>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7B7778"/>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7B7778"/>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7B7778"/>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7B77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62063">
      <w:bodyDiv w:val="1"/>
      <w:marLeft w:val="0"/>
      <w:marRight w:val="0"/>
      <w:marTop w:val="0"/>
      <w:marBottom w:val="0"/>
      <w:divBdr>
        <w:top w:val="none" w:sz="0" w:space="0" w:color="auto"/>
        <w:left w:val="none" w:sz="0" w:space="0" w:color="auto"/>
        <w:bottom w:val="none" w:sz="0" w:space="0" w:color="auto"/>
        <w:right w:val="none" w:sz="0" w:space="0" w:color="auto"/>
      </w:divBdr>
    </w:div>
    <w:div w:id="71181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1152</Words>
  <Characters>7260</Characters>
  <Application>Microsoft Office Word</Application>
  <DocSecurity>0</DocSecurity>
  <Lines>60</Lines>
  <Paragraphs>16</Paragraphs>
  <ScaleCrop>false</ScaleCrop>
  <Company/>
  <LinksUpToDate>false</LinksUpToDate>
  <CharactersWithSpaces>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2024-06-06T18:28:00Z</dcterms:created>
  <dcterms:modified xsi:type="dcterms:W3CDTF">2024-06-06T18:32:00Z</dcterms:modified>
</cp:coreProperties>
</file>